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69A" w:rsidRDefault="00CF2D26" w:rsidP="00CF2D26">
      <w:pPr>
        <w:shd w:val="clear" w:color="auto" w:fill="FFFFFF"/>
        <w:spacing w:after="0" w:line="269" w:lineRule="atLeast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</w:pPr>
      <w:r w:rsidRPr="007F6CE1">
        <w:rPr>
          <w:rFonts w:ascii="Times New Roman" w:eastAsia="Times New Roman" w:hAnsi="Times New Roman" w:cs="Times New Roman"/>
          <w:b/>
          <w:color w:val="000000"/>
          <w:sz w:val="28"/>
          <w:szCs w:val="28"/>
          <w:bdr w:val="none" w:sz="0" w:space="0" w:color="auto" w:frame="1"/>
          <w:lang w:eastAsia="ru-RU"/>
        </w:rPr>
        <w:t>ОБРАЗЕЦ</w:t>
      </w:r>
      <w:r w:rsidR="0016569A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</w:t>
      </w:r>
    </w:p>
    <w:p w:rsidR="00CF2D26" w:rsidRPr="007F6CE1" w:rsidRDefault="0016569A" w:rsidP="00CF2D26">
      <w:pPr>
        <w:shd w:val="clear" w:color="auto" w:fill="FFFFFF"/>
        <w:spacing w:after="0" w:line="269" w:lineRule="atLeast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О</w:t>
      </w:r>
      <w:r w:rsidR="00CF2D26" w:rsidRPr="007F6CE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бъем  поступления</w:t>
      </w:r>
      <w:bookmarkStart w:id="0" w:name="_GoBack"/>
      <w:bookmarkEnd w:id="0"/>
      <w:r w:rsidR="00CF2D26" w:rsidRPr="007F6CE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доходов в бюджет</w:t>
      </w:r>
      <w:r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 </w:t>
      </w:r>
      <w:r w:rsidR="00CF2D26" w:rsidRPr="007F6CE1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сельского поселения на ____год</w:t>
      </w:r>
    </w:p>
    <w:p w:rsidR="00CF2D26" w:rsidRPr="00CF2D26" w:rsidRDefault="00CF2D26" w:rsidP="00CF2D26">
      <w:pPr>
        <w:shd w:val="clear" w:color="auto" w:fill="FFFFFF"/>
        <w:spacing w:after="0" w:line="269" w:lineRule="atLeast"/>
        <w:jc w:val="righ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CF2D26">
        <w:rPr>
          <w:rFonts w:ascii="Times New Roman" w:eastAsia="Times New Roman" w:hAnsi="Times New Roman" w:cs="Times New Roman"/>
          <w:color w:val="000000"/>
          <w:sz w:val="21"/>
          <w:szCs w:val="21"/>
          <w:bdr w:val="none" w:sz="0" w:space="0" w:color="auto" w:frame="1"/>
          <w:lang w:eastAsia="ru-RU"/>
        </w:rPr>
        <w:t>               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tbl>
      <w:tblPr>
        <w:tblW w:w="10935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6"/>
        <w:gridCol w:w="6008"/>
        <w:gridCol w:w="1351"/>
      </w:tblGrid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Код доходов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Наименование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center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Сумма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000 1 00 00000 00 0000 000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НАЛОГОВЫЕ И НЕНАЛОГОВЫЕ ДОХОДЫ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70761,00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000 1 01 00000 00 0000 000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НАЛОГИ НА ПРИБЫЛЬ, ДОХОДЫ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12839,00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000 1 01 02000 01 0000 110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 на доходы физических лиц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12839,00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000 1 03 0000 00 0000 000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НАЛОГИ НА ТОВАРЫ (РАБОТ, УСЛУГ) РЕАЛИЗУЕМЫЕ НА ТЕРРИТОРИИ РОССИЙСКОЙ ФЕДЕРАЦИИ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11476,00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000 1 03 02150 01 0000 110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уплаты акцизов на дизельное топливо, подлежащие распределению в консолидированные бюджеты субъектов РФ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4037,00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000 1 03 02160 01 0000 110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инжекторных</w:t>
            </w:r>
            <w:proofErr w:type="spellEnd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) двигателей, подлежащие  распределению в консолидированные бюджеты субъектов РФ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94,00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000 1 03 02170 01 0000 110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уплаты акцизов на автомобильный бензин, производимый на территории РФ</w:t>
            </w:r>
            <w:proofErr w:type="gramStart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,</w:t>
            </w:r>
            <w:proofErr w:type="gramEnd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подлежащие распределению в консолидированные бюджеты субъектов РФ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7023,00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000 1 03 02180 01 0000 110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уплаты акцизов на прямогонный бензин, производимый на территории РФ, подлежащие распределению в консолидированные бюджеты субъектов РФ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322,00</w:t>
            </w:r>
          </w:p>
        </w:tc>
      </w:tr>
      <w:tr w:rsidR="00CF2D26" w:rsidRPr="00CF2D26" w:rsidTr="00CF2D26">
        <w:trPr>
          <w:trHeight w:val="240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000 1 05 00000 00 0000 000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НАЛОГИ НА СОВОКУПНЫЙ ДОХОД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50,00</w:t>
            </w:r>
          </w:p>
        </w:tc>
      </w:tr>
      <w:tr w:rsidR="00CF2D26" w:rsidRPr="00CF2D26" w:rsidTr="00CF2D26">
        <w:trPr>
          <w:trHeight w:val="240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000 1 05 03000 01 0000 110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Единый сельскохозяйственный налог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000 1 06 00000 00 0000 000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НАЛОГИ НА ИМУЩЕСТВО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42400,00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000 1 06 01000 10 0000 110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Налог на имущество  физических лиц, взимаемый по ставкам, применяемым к объектам налогообложения, расположенных в границах поселений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000 1 06 06000 10 0000 110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Земельный налог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42100,00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000 1 09 00000 00 0000 000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ЗАДОЛЖЕННОСТЬ И ПЕРЕРАСЧЕТЫ </w:t>
            </w:r>
            <w:proofErr w:type="gramStart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ПО</w:t>
            </w:r>
            <w:proofErr w:type="gramEnd"/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ОТМЕНЕННЫМ НАЛОГАМ, СБОРАМ И ИНЫМ ОБЯЗАТЕЛЬНЫМ ПЛАТЕЖАМ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5,00</w:t>
            </w:r>
          </w:p>
        </w:tc>
      </w:tr>
      <w:tr w:rsidR="00CF2D26" w:rsidRPr="00CF2D26" w:rsidTr="00CF2D26">
        <w:trPr>
          <w:trHeight w:val="885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000 1 09 04000 10 0000 110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Земельный налог (по </w:t>
            </w:r>
            <w:proofErr w:type="gramStart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обязательствам</w:t>
            </w:r>
            <w:proofErr w:type="gramEnd"/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 xml:space="preserve"> возникшим до 1 января 2006 года) мобилизуемый на территориях поселений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5,00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lastRenderedPageBreak/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000 1 11 00000 00 0000 000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ИСПОЛЬЗОВАНИЯ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ИМУЩЕСТВА, НАХОДЯЩЕГОСЯ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 ГОСУДАРСТВЕННОЙ И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МУНИЦИПАЛЬНОЙ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СОБСТВЕННОСТИ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3300,00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000 1 11 05000 00 0000 120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сдачи в аренду имущества, находящегося в государственной и муниципальной собственности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3300,00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000 1 11 05010 10 0000 120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Доходы, получаемые в виде арендной платы за земельные участки, государственная собственность на которые не разграничена, а также средства от продажи права на заключение договоров аренды указанных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земельных участков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1000,00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000 1 11 05030 10 0000 120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сдачи в аренду имущества, находящегося в оперативном управлении органов местного самоуправления  и созданных ими  учреждений (за исключением имущества муниципальных автономных учреждений)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2300,00</w:t>
            </w:r>
          </w:p>
        </w:tc>
      </w:tr>
      <w:tr w:rsidR="00CF2D26" w:rsidRPr="00CF2D26" w:rsidTr="00CF2D26">
        <w:trPr>
          <w:trHeight w:val="465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000 1 14 00000 00 0000 000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ПРОДАЖИ МАТЕРИАЛЬНЫХ И НЕМАТЕРИАЛЬНЫХ АКТИВОВ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691,00</w:t>
            </w:r>
          </w:p>
        </w:tc>
      </w:tr>
      <w:tr w:rsidR="00CF2D26" w:rsidRPr="00CF2D26" w:rsidTr="00CF2D26">
        <w:trPr>
          <w:trHeight w:val="270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000 1 14 06000 00 0000 430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продажи земельных участков, находящихся в государственной и муниципальной собственности (за исключением земельных участков автономных учреждений)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691,00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000 1 14 06013 10 0000 430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Доходы от продажи земельных участков,  государственная собственность на которые не разграничена и которые расположены в границах поселений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691,00</w:t>
            </w:r>
          </w:p>
        </w:tc>
      </w:tr>
      <w:tr w:rsidR="00CF2D26" w:rsidRPr="00CF2D26" w:rsidTr="00CF2D26">
        <w:trPr>
          <w:trHeight w:val="255"/>
        </w:trPr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lastRenderedPageBreak/>
              <w:t>000 2 02 00000 00 0000 000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БЕЗВОЗМЕЗДНЫЕ ПОСТУПЛЕНИЯ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804,00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000 2 02 01000 00 0000 151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БЕЗВОЗМЕЗДНЫЕ ПОСТУПЛЕНИЯ ОТ ДРУГИХ БЮДЖЕТОВ БЮДЖЕТНОЙ СИСТЕМЫ РОССИЙСКОЙ ФЕДЕРАЦИИ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804,00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000 2 02 01001 10 0000 151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Дотация бюджетам поселений на выравнивание бюджетной обеспеченности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4,00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000 2 02 03015 10 0000 151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Субвенции на осуществление первичного воинского учета   на территориях, где отсутствуют военные комиссариаты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800,00</w:t>
            </w:r>
          </w:p>
        </w:tc>
      </w:tr>
      <w:tr w:rsidR="00CF2D26" w:rsidRPr="00CF2D26" w:rsidTr="00CF2D26">
        <w:tc>
          <w:tcPr>
            <w:tcW w:w="33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192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  <w:t> </w:t>
            </w:r>
          </w:p>
        </w:tc>
        <w:tc>
          <w:tcPr>
            <w:tcW w:w="5670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ВСЕГО ДОХОДОВ</w:t>
            </w:r>
          </w:p>
        </w:tc>
        <w:tc>
          <w:tcPr>
            <w:tcW w:w="1275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FFFFFF"/>
            <w:hideMark/>
          </w:tcPr>
          <w:p w:rsidR="00CF2D26" w:rsidRPr="00CF2D26" w:rsidRDefault="00CF2D26" w:rsidP="00CF2D26">
            <w:pPr>
              <w:spacing w:after="0" w:line="269" w:lineRule="atLeast"/>
              <w:jc w:val="right"/>
              <w:textAlignment w:val="baseline"/>
              <w:rPr>
                <w:rFonts w:ascii="inherit" w:eastAsia="Times New Roman" w:hAnsi="inherit" w:cs="Times New Roman"/>
                <w:color w:val="000000"/>
                <w:sz w:val="19"/>
                <w:szCs w:val="19"/>
                <w:lang w:eastAsia="ru-RU"/>
              </w:rPr>
            </w:pPr>
            <w:r w:rsidRPr="00CF2D26"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bdr w:val="none" w:sz="0" w:space="0" w:color="auto" w:frame="1"/>
                <w:lang w:eastAsia="ru-RU"/>
              </w:rPr>
              <w:t>71565,00</w:t>
            </w:r>
          </w:p>
        </w:tc>
      </w:tr>
    </w:tbl>
    <w:p w:rsidR="00CF2D26" w:rsidRPr="00CF2D26" w:rsidRDefault="00CF2D26" w:rsidP="00CF2D26">
      <w:pPr>
        <w:shd w:val="clear" w:color="auto" w:fill="FFFFFF"/>
        <w:spacing w:after="192" w:line="269" w:lineRule="atLeas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CF2D26"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  <w:t> </w:t>
      </w:r>
    </w:p>
    <w:p w:rsidR="00CF2D26" w:rsidRPr="00CF2D26" w:rsidRDefault="00CF2D26" w:rsidP="00CF2D26">
      <w:pPr>
        <w:shd w:val="clear" w:color="auto" w:fill="FFFFFF"/>
        <w:spacing w:after="192" w:line="269" w:lineRule="atLeas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CF2D26"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  <w:t> </w:t>
      </w:r>
    </w:p>
    <w:p w:rsidR="00CF2D26" w:rsidRPr="00CF2D26" w:rsidRDefault="00CF2D26" w:rsidP="00CF2D26">
      <w:pPr>
        <w:shd w:val="clear" w:color="auto" w:fill="FFFFFF"/>
        <w:spacing w:after="192" w:line="269" w:lineRule="atLeast"/>
        <w:textAlignment w:val="baseline"/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</w:pPr>
      <w:r w:rsidRPr="00CF2D26">
        <w:rPr>
          <w:rFonts w:ascii="Georgia" w:eastAsia="Times New Roman" w:hAnsi="Georgia" w:cs="Times New Roman"/>
          <w:color w:val="000000"/>
          <w:sz w:val="19"/>
          <w:szCs w:val="19"/>
          <w:lang w:eastAsia="ru-RU"/>
        </w:rPr>
        <w:t> </w:t>
      </w:r>
    </w:p>
    <w:p w:rsidR="00AF2549" w:rsidRDefault="0016569A"/>
    <w:sectPr w:rsidR="00AF2549" w:rsidSect="00CF2D2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D26"/>
    <w:rsid w:val="0016569A"/>
    <w:rsid w:val="002E5F6F"/>
    <w:rsid w:val="007F6CE1"/>
    <w:rsid w:val="00CF2D26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056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545</Words>
  <Characters>3113</Characters>
  <Application>Microsoft Office Word</Application>
  <DocSecurity>0</DocSecurity>
  <Lines>25</Lines>
  <Paragraphs>7</Paragraphs>
  <ScaleCrop>false</ScaleCrop>
  <Company>Krokoz™</Company>
  <LinksUpToDate>false</LinksUpToDate>
  <CharactersWithSpaces>3651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5</cp:revision>
  <dcterms:created xsi:type="dcterms:W3CDTF">2015-04-22T21:14:00Z</dcterms:created>
  <dcterms:modified xsi:type="dcterms:W3CDTF">2015-04-22T21:29:00Z</dcterms:modified>
</cp:coreProperties>
</file>