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 xml:space="preserve">В ПДД </w:t>
      </w:r>
      <w:r w:rsidRPr="007B73F8">
        <w:rPr>
          <w:rFonts w:ascii="Arial" w:hAnsi="Arial" w:cs="Arial"/>
        </w:rPr>
        <w:t xml:space="preserve">существует отдельный раздел, посвященный движению на </w:t>
      </w:r>
      <w:proofErr w:type="spellStart"/>
      <w:r w:rsidRPr="007B73F8">
        <w:rPr>
          <w:rFonts w:ascii="Arial" w:hAnsi="Arial" w:cs="Arial"/>
        </w:rPr>
        <w:t>придворовых</w:t>
      </w:r>
      <w:proofErr w:type="spellEnd"/>
      <w:r w:rsidRPr="007B73F8">
        <w:rPr>
          <w:rFonts w:ascii="Arial" w:hAnsi="Arial" w:cs="Arial"/>
        </w:rPr>
        <w:t xml:space="preserve"> территориях: "Движение в жилых зонах". Однако требования для жилых зон приводятся не только в этом разделе.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В рамках этой статьи будут рассмотрены все пункты ПДД, относящиеся к движению в жилых зонах, а также будут перечислены наказания за нарушение этих пунктов правил.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Различия жилой зоны и дворовой территории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Давайте рассмотрим для начала, чем отличаются жилая зона и дворовая территория, чтобы в дальнейшем не возникало вопросов по этому поводу.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Пункт 17.4 правил дорожного движения свидетельствует о том, что требования раздела 17 "Движение в жилых зонах" распространяются также и на дворовые территории. Однако это не свидетельствует о том, что эти понятия означают одно и то же.</w:t>
      </w:r>
    </w:p>
    <w:p w:rsidR="007B73F8" w:rsidRPr="007B73F8" w:rsidRDefault="007B73F8" w:rsidP="007B73F8">
      <w:pPr>
        <w:pStyle w:val="a3"/>
        <w:shd w:val="clear" w:color="auto" w:fill="FFFFFF"/>
        <w:spacing w:line="255" w:lineRule="atLeast"/>
        <w:jc w:val="both"/>
        <w:rPr>
          <w:rFonts w:ascii="Arial" w:hAnsi="Arial" w:cs="Arial"/>
          <w:color w:val="333333"/>
          <w:sz w:val="22"/>
          <w:szCs w:val="22"/>
        </w:rPr>
      </w:pPr>
      <w:r w:rsidRPr="007B73F8">
        <w:rPr>
          <w:rFonts w:ascii="Arial" w:hAnsi="Arial" w:cs="Arial"/>
          <w:color w:val="333333"/>
          <w:sz w:val="22"/>
          <w:szCs w:val="22"/>
        </w:rPr>
        <w:t>Во-первых, жилая зона обозначается соответствующими знаками:</w:t>
      </w:r>
    </w:p>
    <w:p w:rsidR="007B73F8" w:rsidRPr="007B73F8" w:rsidRDefault="007B73F8" w:rsidP="007B73F8">
      <w:pPr>
        <w:pStyle w:val="a3"/>
        <w:shd w:val="clear" w:color="auto" w:fill="FFFFFF"/>
        <w:spacing w:line="255" w:lineRule="atLeast"/>
        <w:jc w:val="both"/>
        <w:rPr>
          <w:rFonts w:ascii="Arial" w:hAnsi="Arial" w:cs="Arial"/>
          <w:color w:val="333333"/>
          <w:sz w:val="22"/>
          <w:szCs w:val="22"/>
        </w:rPr>
      </w:pPr>
      <w:r w:rsidRPr="007B73F8">
        <w:rPr>
          <w:rFonts w:ascii="Arial" w:hAnsi="Arial" w:cs="Arial"/>
          <w:noProof/>
          <w:color w:val="333333"/>
          <w:sz w:val="22"/>
          <w:szCs w:val="22"/>
        </w:rPr>
        <w:drawing>
          <wp:inline distT="0" distB="0" distL="0" distR="0" wp14:anchorId="4CBD7482" wp14:editId="1B2B6BE1">
            <wp:extent cx="628650" cy="838200"/>
            <wp:effectExtent l="0" t="0" r="0" b="0"/>
            <wp:docPr id="3" name="Рисунок 3" descr="Знак 5.21 Жилая зон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Знак 5.21 Жилая зона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B73F8">
        <w:rPr>
          <w:rFonts w:ascii="Arial" w:hAnsi="Arial" w:cs="Arial"/>
          <w:noProof/>
          <w:color w:val="333333"/>
          <w:sz w:val="22"/>
          <w:szCs w:val="22"/>
        </w:rPr>
        <w:drawing>
          <wp:inline distT="0" distB="0" distL="0" distR="0" wp14:anchorId="6BD6699B" wp14:editId="1B9E5B78">
            <wp:extent cx="628650" cy="838200"/>
            <wp:effectExtent l="0" t="0" r="0" b="0"/>
            <wp:docPr id="4" name="Рисунок 4" descr="Знак 5.22 Конец жилой зон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Знак 5.22 Конец жилой зоны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Знак 5.21 Жилая зона</w:t>
      </w:r>
      <w:r w:rsidRPr="007B73F8">
        <w:rPr>
          <w:rFonts w:ascii="Arial" w:hAnsi="Arial" w:cs="Arial"/>
        </w:rPr>
        <w:t xml:space="preserve">. </w:t>
      </w:r>
      <w:r w:rsidRPr="007B73F8">
        <w:rPr>
          <w:rFonts w:ascii="Arial" w:hAnsi="Arial" w:cs="Arial"/>
        </w:rPr>
        <w:t>Знак 5.22 Конец жилой зоны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Т.е. определение жилая зона не всегда соответствует определению дворовая территория. Кстати, понятие дворовая территория в правилах дорожного движения вообще не расшифровывается.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 xml:space="preserve">Замечу, что жилая зона может являться частью дворовой территории. Справедливо и </w:t>
      </w:r>
      <w:proofErr w:type="gramStart"/>
      <w:r w:rsidRPr="007B73F8">
        <w:rPr>
          <w:rFonts w:ascii="Arial" w:hAnsi="Arial" w:cs="Arial"/>
        </w:rPr>
        <w:t>обратное</w:t>
      </w:r>
      <w:proofErr w:type="gramEnd"/>
      <w:r w:rsidRPr="007B73F8">
        <w:rPr>
          <w:rFonts w:ascii="Arial" w:hAnsi="Arial" w:cs="Arial"/>
        </w:rPr>
        <w:t>, дворовая территория может являться частью жилой зоны.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 xml:space="preserve">Итак, как уже отмечалось выше, правила раздела 17 распространяются и на дворовые территории, и на жилые зоны. Что касается пунктов остальных разделов правил, то они </w:t>
      </w:r>
      <w:proofErr w:type="gramStart"/>
      <w:r w:rsidRPr="007B73F8">
        <w:rPr>
          <w:rFonts w:ascii="Arial" w:hAnsi="Arial" w:cs="Arial"/>
        </w:rPr>
        <w:t>могут</w:t>
      </w:r>
      <w:proofErr w:type="gramEnd"/>
      <w:r w:rsidRPr="007B73F8">
        <w:rPr>
          <w:rFonts w:ascii="Arial" w:hAnsi="Arial" w:cs="Arial"/>
        </w:rPr>
        <w:t xml:space="preserve"> распространяются только на ту территорию, которая непосредственно указана в выбранном пункте.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Кстати, знаки "Жилая зона" в настоящее время встречаются в России достаточно редко (за все время мне удалось увидеть только 1 такой знак), поэтому далее будем делать акцент на рассмотрении правил для дворовой территории.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bookmarkStart w:id="0" w:name="_GoBack"/>
      <w:bookmarkEnd w:id="0"/>
      <w:r w:rsidRPr="007B73F8">
        <w:rPr>
          <w:rFonts w:ascii="Arial" w:hAnsi="Arial" w:cs="Arial"/>
          <w:b/>
        </w:rPr>
        <w:t>Правила парковки во дворах жилых домов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Рассмотрим пункты правил, регламентирующие правила парковки во дворах жилых домов. Естественно, на дворовых территориях действуют все те же правила дорожного движения, что и на обычной дороге, однако есть и некоторые особенности: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Стоянка с работающим двигателем запрещена.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Запрещена стоянка грузовых автомобилей.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 xml:space="preserve">В жилой зоне и на дворовой территории запрещена стоянка с работающим двигателем. В статье "Различия понятий остановка и стоянка" подробно рассматриваются признаки </w:t>
      </w:r>
      <w:r w:rsidRPr="007B73F8">
        <w:rPr>
          <w:rFonts w:ascii="Arial" w:hAnsi="Arial" w:cs="Arial"/>
        </w:rPr>
        <w:lastRenderedPageBreak/>
        <w:t>остановки. Здесь лишь хочу напомнить, что если транспортное средство не движется в течение более 5 минут и при этом не происходит посадка пассажиров или выгрузка грузов, то оно выполняет стоянку.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Обратите внимание, что если в холодное время года Вы прогреваете автомобиль в течени</w:t>
      </w:r>
      <w:proofErr w:type="gramStart"/>
      <w:r w:rsidRPr="007B73F8">
        <w:rPr>
          <w:rFonts w:ascii="Arial" w:hAnsi="Arial" w:cs="Arial"/>
        </w:rPr>
        <w:t>и</w:t>
      </w:r>
      <w:proofErr w:type="gramEnd"/>
      <w:r w:rsidRPr="007B73F8">
        <w:rPr>
          <w:rFonts w:ascii="Arial" w:hAnsi="Arial" w:cs="Arial"/>
        </w:rPr>
        <w:t xml:space="preserve"> 5 минут или более, то Вы нарушаете требование правил, и на Вас может быть наложен штраф ГИБДД, который будет рассмотрен ниже.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Правила парковки во дворах запрещают стоянку грузовых автомобилей с разрешенной максимальной массой более 3,5 тонн, т.е. автомобилей категории C, вне специально отведенных мест (обозначенных дорожными знаками или р</w:t>
      </w:r>
      <w:r w:rsidRPr="007B73F8">
        <w:rPr>
          <w:rFonts w:ascii="Arial" w:hAnsi="Arial" w:cs="Arial"/>
        </w:rPr>
        <w:t>азметкой)</w:t>
      </w:r>
      <w:proofErr w:type="gramStart"/>
      <w:r w:rsidRPr="007B73F8">
        <w:rPr>
          <w:rFonts w:ascii="Arial" w:hAnsi="Arial" w:cs="Arial"/>
        </w:rPr>
        <w:t>.</w:t>
      </w:r>
      <w:r w:rsidRPr="007B73F8">
        <w:rPr>
          <w:rFonts w:ascii="Arial" w:hAnsi="Arial" w:cs="Arial"/>
        </w:rPr>
        <w:t>О</w:t>
      </w:r>
      <w:proofErr w:type="gramEnd"/>
      <w:r w:rsidRPr="007B73F8">
        <w:rPr>
          <w:rFonts w:ascii="Arial" w:hAnsi="Arial" w:cs="Arial"/>
        </w:rPr>
        <w:t>бращаю внимание, что на дворовой территории также запрещается ставить автомобиль и на газоне. Штраф за стоянку на газоне зависит от региона Российской Федерации и может быть достаточно крупным (несколько тысяч рублей).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Выезд из двора или из жилой зоны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Существуют особые требования, относящиеся к выезду из двора или из жилой зоны. При выезде с дворовой территории водитель должен уступить дорогу всем участникам дорожного движения.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Замечу, что не имеет значения, в каком направлении движутся другие участники движения, всем им следует не создавать помех.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Сквозной проезд через жилую зону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Сквозной проезд через жилую зону или дворы правилами запрещен. Однако никто не мешает Вам в случае необходимости остановиться на 5-10 секунд во дворе и продолжить движение. В этом случае штраф ГИБДД не будет наложен.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Скорость движения в жилой зоне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Максимальная скорость движения в жилой зоне или на дворовой территории в настоящее время составляет 20 км/ч (пункт 10.2 ПДД). При этом штрафы за превышение скорости на дворовой территории, не отличаются от штрафов для других мест, т.е. движение по двору со скоростью 80 км/ч приведет к лишению прав.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Приоритет пешеходов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При движении по дворовой территории пешеходы могут двигаться не только по тротуарам, но и по проезжей части. Пешеходы имеют преимущество, т.е. водитель в жилой зоне должен уступать дорогу пешеходам.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 xml:space="preserve">При этом пешеходы не должны создавать необоснованных помех автомобилям, т.е. например, курить посреди узкой проезжей части, когда во двор пытается въехать пожарный автомобиль со </w:t>
      </w:r>
      <w:proofErr w:type="spellStart"/>
      <w:r w:rsidRPr="007B73F8">
        <w:rPr>
          <w:rFonts w:ascii="Arial" w:hAnsi="Arial" w:cs="Arial"/>
        </w:rPr>
        <w:t>спецсигналами</w:t>
      </w:r>
      <w:proofErr w:type="spellEnd"/>
      <w:r w:rsidRPr="007B73F8">
        <w:rPr>
          <w:rFonts w:ascii="Arial" w:hAnsi="Arial" w:cs="Arial"/>
        </w:rPr>
        <w:t>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Ну и последнее правило, относящееся к жилым зонам и дворам, запрещает в них учебную езду.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Штрафы за движение по жилым зонам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lastRenderedPageBreak/>
        <w:t xml:space="preserve">Размер штрафа за превышение скорости зависит от того, </w:t>
      </w:r>
      <w:proofErr w:type="gramStart"/>
      <w:r w:rsidRPr="007B73F8">
        <w:rPr>
          <w:rFonts w:ascii="Arial" w:hAnsi="Arial" w:cs="Arial"/>
        </w:rPr>
        <w:t>на сколько</w:t>
      </w:r>
      <w:proofErr w:type="gramEnd"/>
      <w:r w:rsidRPr="007B73F8">
        <w:rPr>
          <w:rFonts w:ascii="Arial" w:hAnsi="Arial" w:cs="Arial"/>
        </w:rPr>
        <w:t xml:space="preserve"> водитель превысил допустимую скорость и может составлять от 500 рублей до лишения прав на 12 месяцев. Подробности на странице "Таблица штрафов за превышение скорости".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Что касается штрафа за остальные нарушения, допущенные на дворовой территории, то в настоящее время он составляет 1 500 рублей для всех регионов, кроме Москвы и Санкт-Петербурга (3 500 рублей).</w:t>
      </w:r>
    </w:p>
    <w:p w:rsidR="007B73F8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Удачи на дорогах!</w:t>
      </w:r>
    </w:p>
    <w:p w:rsidR="00AF2549" w:rsidRPr="007B73F8" w:rsidRDefault="007B73F8" w:rsidP="007B73F8">
      <w:pPr>
        <w:jc w:val="both"/>
        <w:rPr>
          <w:rFonts w:ascii="Arial" w:hAnsi="Arial" w:cs="Arial"/>
        </w:rPr>
      </w:pPr>
      <w:r w:rsidRPr="007B73F8">
        <w:rPr>
          <w:rFonts w:ascii="Arial" w:hAnsi="Arial" w:cs="Arial"/>
        </w:rPr>
        <w:t>Автор: Максим Калашников</w:t>
      </w:r>
    </w:p>
    <w:p w:rsidR="007B73F8" w:rsidRDefault="007B73F8" w:rsidP="007B73F8">
      <w:pPr>
        <w:jc w:val="both"/>
      </w:pPr>
      <w:hyperlink r:id="rId7" w:history="1">
        <w:r w:rsidRPr="007B73F8">
          <w:rPr>
            <w:rStyle w:val="a6"/>
            <w:rFonts w:ascii="Arial" w:hAnsi="Arial" w:cs="Arial"/>
          </w:rPr>
          <w:t>http://pddmaster.ru/pdd/pravila-dorozhnogo-dvizheniya-dlya-zhiloj-zony-i-dvorovoj-territorii.html</w:t>
        </w:r>
      </w:hyperlink>
      <w:r>
        <w:t xml:space="preserve"> </w:t>
      </w:r>
    </w:p>
    <w:sectPr w:rsidR="007B7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3F8"/>
    <w:rsid w:val="002E5F6F"/>
    <w:rsid w:val="007B73F8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B73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B73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B73F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B73F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B73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B73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B73F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B73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14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5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02923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pddmaster.ru/pdd/pravila-dorozhnogo-dvizheniya-dlya-zhiloj-zony-i-dvorovoj-territorii.ht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773</Words>
  <Characters>4410</Characters>
  <Application>Microsoft Office Word</Application>
  <DocSecurity>0</DocSecurity>
  <Lines>36</Lines>
  <Paragraphs>10</Paragraphs>
  <ScaleCrop>false</ScaleCrop>
  <Company>Krokoz™</Company>
  <LinksUpToDate>false</LinksUpToDate>
  <CharactersWithSpaces>5173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2015-02-27T16:09:00Z</dcterms:created>
  <dcterms:modified xsi:type="dcterms:W3CDTF">2015-02-27T16:23:00Z</dcterms:modified>
</cp:coreProperties>
</file>